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7D67F" w14:textId="77777777" w:rsidR="00626365" w:rsidRDefault="00C778B3" w:rsidP="00C778B3">
      <w:pPr>
        <w:jc w:val="center"/>
        <w:rPr>
          <w:rFonts w:eastAsia="Times New Roman" w:cstheme="minorHAnsi"/>
          <w:b/>
          <w:bCs/>
          <w:lang w:val="en-US" w:eastAsia="it-IT"/>
        </w:rPr>
      </w:pPr>
      <w:r w:rsidRPr="00C66121">
        <w:rPr>
          <w:rFonts w:eastAsia="Times New Roman" w:cstheme="minorHAnsi"/>
          <w:b/>
          <w:bCs/>
          <w:lang w:val="en-US" w:eastAsia="it-IT"/>
        </w:rPr>
        <w:t xml:space="preserve">G. </w:t>
      </w:r>
      <w:proofErr w:type="spellStart"/>
      <w:r w:rsidRPr="00C66121">
        <w:rPr>
          <w:rFonts w:eastAsia="Times New Roman" w:cstheme="minorHAnsi"/>
          <w:b/>
          <w:bCs/>
          <w:lang w:val="en-US" w:eastAsia="it-IT"/>
        </w:rPr>
        <w:t>Margaritondo</w:t>
      </w:r>
      <w:proofErr w:type="spellEnd"/>
    </w:p>
    <w:p w14:paraId="2BBE60AB" w14:textId="77777777" w:rsidR="00626365" w:rsidRPr="00626365" w:rsidRDefault="00626365" w:rsidP="00C778B3">
      <w:pPr>
        <w:jc w:val="center"/>
        <w:rPr>
          <w:rFonts w:eastAsia="Times New Roman" w:cstheme="minorHAnsi"/>
          <w:lang w:val="en-US" w:eastAsia="it-IT"/>
        </w:rPr>
      </w:pPr>
      <w:r w:rsidRPr="00626365">
        <w:rPr>
          <w:rFonts w:eastAsia="Times New Roman" w:cstheme="minorHAnsi"/>
          <w:lang w:val="en-US" w:eastAsia="it-IT"/>
        </w:rPr>
        <w:t xml:space="preserve">Ecole Polytechnique </w:t>
      </w:r>
      <w:proofErr w:type="spellStart"/>
      <w:r w:rsidRPr="00626365">
        <w:rPr>
          <w:rFonts w:eastAsia="Times New Roman" w:cstheme="minorHAnsi"/>
          <w:lang w:val="en-US" w:eastAsia="it-IT"/>
        </w:rPr>
        <w:t>Fédérale</w:t>
      </w:r>
      <w:proofErr w:type="spellEnd"/>
      <w:r w:rsidRPr="00626365">
        <w:rPr>
          <w:rFonts w:eastAsia="Times New Roman" w:cstheme="minorHAnsi"/>
          <w:lang w:val="en-US" w:eastAsia="it-IT"/>
        </w:rPr>
        <w:t xml:space="preserve"> del Lausanne (EPFL) and</w:t>
      </w:r>
    </w:p>
    <w:p w14:paraId="65B8D193" w14:textId="1F0BCE05" w:rsidR="00C66121" w:rsidRPr="00C66121" w:rsidRDefault="00626365" w:rsidP="00C778B3">
      <w:pPr>
        <w:jc w:val="center"/>
        <w:rPr>
          <w:rFonts w:eastAsia="Times New Roman" w:cstheme="minorHAnsi"/>
          <w:b/>
          <w:bCs/>
          <w:lang w:val="en-US" w:eastAsia="it-IT"/>
        </w:rPr>
      </w:pPr>
      <w:r w:rsidRPr="00626365">
        <w:rPr>
          <w:rFonts w:eastAsia="Times New Roman" w:cstheme="minorHAnsi"/>
          <w:lang w:val="en-US" w:eastAsia="it-IT"/>
        </w:rPr>
        <w:t>Italian Institute of Te</w:t>
      </w:r>
      <w:r>
        <w:rPr>
          <w:rFonts w:eastAsia="Times New Roman" w:cstheme="minorHAnsi"/>
          <w:lang w:val="en-US" w:eastAsia="it-IT"/>
        </w:rPr>
        <w:t>ch</w:t>
      </w:r>
      <w:r w:rsidRPr="00626365">
        <w:rPr>
          <w:rFonts w:eastAsia="Times New Roman" w:cstheme="minorHAnsi"/>
          <w:lang w:val="en-US" w:eastAsia="it-IT"/>
        </w:rPr>
        <w:t>nology (IIT)</w:t>
      </w:r>
      <w:r w:rsidR="00C778B3" w:rsidRPr="00C66121">
        <w:rPr>
          <w:rFonts w:eastAsia="Times New Roman" w:cstheme="minorHAnsi"/>
          <w:b/>
          <w:bCs/>
          <w:lang w:val="en-US" w:eastAsia="it-IT"/>
        </w:rPr>
        <w:t xml:space="preserve"> </w:t>
      </w:r>
      <w:r w:rsidR="00C778B3" w:rsidRPr="00C66121">
        <w:rPr>
          <w:rFonts w:eastAsia="Times New Roman" w:cstheme="minorHAnsi"/>
          <w:b/>
          <w:bCs/>
          <w:lang w:val="en-US" w:eastAsia="it-IT"/>
        </w:rPr>
        <w:br/>
      </w:r>
    </w:p>
    <w:p w14:paraId="210B4DBA" w14:textId="77777777" w:rsidR="00C66121" w:rsidRDefault="00C778B3" w:rsidP="00C66121">
      <w:pPr>
        <w:jc w:val="center"/>
        <w:rPr>
          <w:rFonts w:eastAsia="Times New Roman" w:cstheme="minorHAnsi"/>
          <w:b/>
          <w:bCs/>
          <w:sz w:val="28"/>
          <w:szCs w:val="28"/>
          <w:lang w:val="en-US" w:eastAsia="it-IT"/>
        </w:rPr>
      </w:pPr>
      <w:r w:rsidRPr="00C66121">
        <w:rPr>
          <w:rFonts w:eastAsia="Times New Roman" w:cstheme="minorHAnsi"/>
          <w:b/>
          <w:bCs/>
          <w:sz w:val="28"/>
          <w:szCs w:val="28"/>
          <w:lang w:val="en-US" w:eastAsia="it-IT"/>
        </w:rPr>
        <w:t xml:space="preserve">Synchrotron Radiation: </w:t>
      </w:r>
    </w:p>
    <w:p w14:paraId="59E714E8" w14:textId="7CED405C" w:rsidR="00C778B3" w:rsidRPr="00C66121" w:rsidRDefault="00C778B3" w:rsidP="00C66121">
      <w:pPr>
        <w:jc w:val="center"/>
        <w:rPr>
          <w:rFonts w:eastAsia="Times New Roman" w:cstheme="minorHAnsi"/>
          <w:b/>
          <w:bCs/>
          <w:sz w:val="28"/>
          <w:szCs w:val="28"/>
          <w:lang w:val="en-US" w:eastAsia="it-IT"/>
        </w:rPr>
      </w:pPr>
      <w:r w:rsidRPr="00C66121">
        <w:rPr>
          <w:rFonts w:eastAsia="Times New Roman" w:cstheme="minorHAnsi"/>
          <w:b/>
          <w:bCs/>
          <w:sz w:val="28"/>
          <w:szCs w:val="28"/>
          <w:lang w:val="en-US" w:eastAsia="it-IT"/>
        </w:rPr>
        <w:t>F</w:t>
      </w:r>
      <w:r w:rsidR="00C66121">
        <w:rPr>
          <w:rFonts w:eastAsia="Times New Roman" w:cstheme="minorHAnsi"/>
          <w:b/>
          <w:bCs/>
          <w:sz w:val="28"/>
          <w:szCs w:val="28"/>
          <w:lang w:val="en-US" w:eastAsia="it-IT"/>
        </w:rPr>
        <w:t>undamental Notions and Impact on Science and Technology</w:t>
      </w:r>
    </w:p>
    <w:p w14:paraId="2C42094D" w14:textId="7C6BAAAE" w:rsidR="00C778B3" w:rsidRDefault="00C778B3" w:rsidP="00C778B3">
      <w:pPr>
        <w:jc w:val="center"/>
        <w:rPr>
          <w:rFonts w:eastAsia="Times New Roman" w:cstheme="minorHAnsi"/>
          <w:lang w:val="en-US" w:eastAsia="it-IT"/>
        </w:rPr>
      </w:pPr>
    </w:p>
    <w:p w14:paraId="7169DA43" w14:textId="3CB0464F" w:rsidR="00C66121" w:rsidRDefault="00C66121" w:rsidP="00C778B3">
      <w:pPr>
        <w:jc w:val="both"/>
        <w:rPr>
          <w:rFonts w:eastAsia="Times New Roman" w:cstheme="minorHAnsi"/>
          <w:lang w:val="en-US" w:eastAsia="it-IT"/>
        </w:rPr>
      </w:pPr>
      <w:r>
        <w:rPr>
          <w:rFonts w:eastAsia="Times New Roman" w:cstheme="minorHAnsi"/>
          <w:lang w:val="en-US" w:eastAsia="it-IT"/>
        </w:rPr>
        <w:t xml:space="preserve">Over the past five decades, synchrotron radiation has become a gigantic worldwide scientific and technological enterprise. It is now used by tens of thousands of scientists for applications in a wide variety of </w:t>
      </w:r>
      <w:r w:rsidR="00626365">
        <w:rPr>
          <w:rFonts w:eastAsia="Times New Roman" w:cstheme="minorHAnsi"/>
          <w:lang w:val="en-US" w:eastAsia="it-IT"/>
        </w:rPr>
        <w:t>fields</w:t>
      </w:r>
      <w:r>
        <w:rPr>
          <w:rFonts w:eastAsia="Times New Roman" w:cstheme="minorHAnsi"/>
          <w:lang w:val="en-US" w:eastAsia="it-IT"/>
        </w:rPr>
        <w:t xml:space="preserve">, including many of practical interest for industry, </w:t>
      </w:r>
      <w:r w:rsidR="00626365">
        <w:rPr>
          <w:rFonts w:eastAsia="Times New Roman" w:cstheme="minorHAnsi"/>
          <w:lang w:val="en-US" w:eastAsia="it-IT"/>
        </w:rPr>
        <w:t xml:space="preserve">the economy, </w:t>
      </w:r>
      <w:r>
        <w:rPr>
          <w:rFonts w:eastAsia="Times New Roman" w:cstheme="minorHAnsi"/>
          <w:lang w:val="en-US" w:eastAsia="it-IT"/>
        </w:rPr>
        <w:t>health care and the environment.</w:t>
      </w:r>
    </w:p>
    <w:p w14:paraId="5FBCEF6F" w14:textId="52CCEF97" w:rsidR="00C66121" w:rsidRDefault="00C66121" w:rsidP="00C778B3">
      <w:pPr>
        <w:jc w:val="both"/>
        <w:rPr>
          <w:rFonts w:eastAsia="Times New Roman" w:cstheme="minorHAnsi"/>
          <w:lang w:val="en-US" w:eastAsia="it-IT"/>
        </w:rPr>
      </w:pPr>
      <w:r>
        <w:rPr>
          <w:rFonts w:eastAsia="Times New Roman" w:cstheme="minorHAnsi"/>
          <w:lang w:val="en-US" w:eastAsia="it-IT"/>
        </w:rPr>
        <w:t xml:space="preserve">Such a widespread use by an interdisciplinary community requires simple approaches to explain the emission </w:t>
      </w:r>
      <w:r w:rsidR="00626365">
        <w:rPr>
          <w:rFonts w:eastAsia="Times New Roman" w:cstheme="minorHAnsi"/>
          <w:lang w:val="en-US" w:eastAsia="it-IT"/>
        </w:rPr>
        <w:t xml:space="preserve">mechanism </w:t>
      </w:r>
      <w:r>
        <w:rPr>
          <w:rFonts w:eastAsia="Times New Roman" w:cstheme="minorHAnsi"/>
          <w:lang w:val="en-US" w:eastAsia="it-IT"/>
        </w:rPr>
        <w:t xml:space="preserve">and </w:t>
      </w:r>
      <w:r w:rsidR="00626365">
        <w:rPr>
          <w:rFonts w:eastAsia="Times New Roman" w:cstheme="minorHAnsi"/>
          <w:lang w:val="en-US" w:eastAsia="it-IT"/>
        </w:rPr>
        <w:t>the</w:t>
      </w:r>
      <w:r>
        <w:rPr>
          <w:rFonts w:eastAsia="Times New Roman" w:cstheme="minorHAnsi"/>
          <w:lang w:val="en-US" w:eastAsia="it-IT"/>
        </w:rPr>
        <w:t xml:space="preserve"> </w:t>
      </w:r>
      <w:r w:rsidR="00EE32A3">
        <w:rPr>
          <w:rFonts w:eastAsia="Times New Roman" w:cstheme="minorHAnsi"/>
          <w:lang w:val="en-US" w:eastAsia="it-IT"/>
        </w:rPr>
        <w:t xml:space="preserve">basic </w:t>
      </w:r>
      <w:r>
        <w:rPr>
          <w:rFonts w:eastAsia="Times New Roman" w:cstheme="minorHAnsi"/>
          <w:lang w:val="en-US" w:eastAsia="it-IT"/>
        </w:rPr>
        <w:t>properties</w:t>
      </w:r>
      <w:r w:rsidR="00EE32A3">
        <w:rPr>
          <w:rFonts w:eastAsia="Times New Roman" w:cstheme="minorHAnsi"/>
          <w:lang w:val="en-US" w:eastAsia="it-IT"/>
        </w:rPr>
        <w:t xml:space="preserve"> of the</w:t>
      </w:r>
      <w:r w:rsidR="00626365" w:rsidRPr="00626365">
        <w:rPr>
          <w:rFonts w:eastAsia="Times New Roman" w:cstheme="minorHAnsi"/>
          <w:lang w:val="en-US" w:eastAsia="it-IT"/>
        </w:rPr>
        <w:t xml:space="preserve"> </w:t>
      </w:r>
      <w:r w:rsidR="00626365">
        <w:rPr>
          <w:rFonts w:eastAsia="Times New Roman" w:cstheme="minorHAnsi"/>
          <w:lang w:val="en-US" w:eastAsia="it-IT"/>
        </w:rPr>
        <w:t>radiation</w:t>
      </w:r>
      <w:r>
        <w:rPr>
          <w:rFonts w:eastAsia="Times New Roman" w:cstheme="minorHAnsi"/>
          <w:lang w:val="en-US" w:eastAsia="it-IT"/>
        </w:rPr>
        <w:t xml:space="preserve">. </w:t>
      </w:r>
      <w:r w:rsidR="00EE32A3">
        <w:rPr>
          <w:rFonts w:eastAsia="Times New Roman" w:cstheme="minorHAnsi"/>
          <w:lang w:val="en-US" w:eastAsia="it-IT"/>
        </w:rPr>
        <w:t>Indeed, u</w:t>
      </w:r>
      <w:r>
        <w:rPr>
          <w:rFonts w:eastAsia="Times New Roman" w:cstheme="minorHAnsi"/>
          <w:lang w:val="en-US" w:eastAsia="it-IT"/>
        </w:rPr>
        <w:t xml:space="preserve">sers </w:t>
      </w:r>
      <w:r w:rsidR="00EE32A3">
        <w:rPr>
          <w:rFonts w:eastAsia="Times New Roman" w:cstheme="minorHAnsi"/>
          <w:lang w:val="en-US" w:eastAsia="it-IT"/>
        </w:rPr>
        <w:t>with</w:t>
      </w:r>
      <w:r>
        <w:rPr>
          <w:rFonts w:eastAsia="Times New Roman" w:cstheme="minorHAnsi"/>
          <w:lang w:val="en-US" w:eastAsia="it-IT"/>
        </w:rPr>
        <w:t xml:space="preserve"> different backgrounds must be able to understand the </w:t>
      </w:r>
      <w:r w:rsidR="00EE32A3">
        <w:rPr>
          <w:rFonts w:eastAsia="Times New Roman" w:cstheme="minorHAnsi"/>
          <w:lang w:val="en-US" w:eastAsia="it-IT"/>
        </w:rPr>
        <w:t>essential</w:t>
      </w:r>
      <w:r>
        <w:rPr>
          <w:rFonts w:eastAsia="Times New Roman" w:cstheme="minorHAnsi"/>
          <w:lang w:val="en-US" w:eastAsia="it-IT"/>
        </w:rPr>
        <w:t xml:space="preserve"> notions without dealing with complicated formalism and advanced theoretical physics.</w:t>
      </w:r>
    </w:p>
    <w:p w14:paraId="7DA281F3" w14:textId="77777777" w:rsidR="00C66121" w:rsidRDefault="00C66121" w:rsidP="00C778B3">
      <w:pPr>
        <w:jc w:val="both"/>
        <w:rPr>
          <w:rFonts w:eastAsia="Times New Roman" w:cstheme="minorHAnsi"/>
          <w:lang w:val="en-US" w:eastAsia="it-IT"/>
        </w:rPr>
      </w:pPr>
      <w:r>
        <w:rPr>
          <w:rFonts w:eastAsia="Times New Roman" w:cstheme="minorHAnsi"/>
          <w:lang w:val="en-US" w:eastAsia="it-IT"/>
        </w:rPr>
        <w:t xml:space="preserve">Fortunately, this objective is feasible because of the relativistic nature of the phenomena. Whereas a comprehensive theory is very complicated, the extreme relativistic case of emitting electrons moving at almost the speed of light becomes, paradoxically, much simpler. </w:t>
      </w:r>
    </w:p>
    <w:p w14:paraId="123FD508" w14:textId="7517B49F" w:rsidR="00626365" w:rsidRDefault="00C66121" w:rsidP="00C778B3">
      <w:pPr>
        <w:jc w:val="both"/>
        <w:rPr>
          <w:rFonts w:eastAsia="Times New Roman" w:cstheme="minorHAnsi"/>
          <w:lang w:val="en-US" w:eastAsia="it-IT"/>
        </w:rPr>
      </w:pPr>
      <w:r>
        <w:rPr>
          <w:rFonts w:eastAsia="Times New Roman" w:cstheme="minorHAnsi"/>
          <w:lang w:val="en-US" w:eastAsia="it-IT"/>
        </w:rPr>
        <w:t xml:space="preserve">We shall use this approach to introduce the </w:t>
      </w:r>
      <w:r w:rsidR="00EE32A3">
        <w:rPr>
          <w:rFonts w:eastAsia="Times New Roman" w:cstheme="minorHAnsi"/>
          <w:lang w:val="en-US" w:eastAsia="it-IT"/>
        </w:rPr>
        <w:t>radiation</w:t>
      </w:r>
      <w:r>
        <w:rPr>
          <w:rFonts w:eastAsia="Times New Roman" w:cstheme="minorHAnsi"/>
          <w:lang w:val="en-US" w:eastAsia="it-IT"/>
        </w:rPr>
        <w:t xml:space="preserve"> </w:t>
      </w:r>
      <w:r w:rsidR="00EE32A3">
        <w:rPr>
          <w:rFonts w:eastAsia="Times New Roman" w:cstheme="minorHAnsi"/>
          <w:lang w:val="en-US" w:eastAsia="it-IT"/>
        </w:rPr>
        <w:t>emission</w:t>
      </w:r>
      <w:r>
        <w:rPr>
          <w:rFonts w:eastAsia="Times New Roman" w:cstheme="minorHAnsi"/>
          <w:lang w:val="en-US" w:eastAsia="it-IT"/>
        </w:rPr>
        <w:t xml:space="preserve"> </w:t>
      </w:r>
      <w:r w:rsidR="00EE32A3">
        <w:rPr>
          <w:rFonts w:eastAsia="Times New Roman" w:cstheme="minorHAnsi"/>
          <w:lang w:val="en-US" w:eastAsia="it-IT"/>
        </w:rPr>
        <w:t>by</w:t>
      </w:r>
      <w:r>
        <w:rPr>
          <w:rFonts w:eastAsia="Times New Roman" w:cstheme="minorHAnsi"/>
          <w:lang w:val="en-US" w:eastAsia="it-IT"/>
        </w:rPr>
        <w:t xml:space="preserve"> different sources: undulators, bending magnets and wigglers. We shall then </w:t>
      </w:r>
      <w:r w:rsidR="00626365">
        <w:rPr>
          <w:rFonts w:eastAsia="Times New Roman" w:cstheme="minorHAnsi"/>
          <w:lang w:val="en-US" w:eastAsia="it-IT"/>
        </w:rPr>
        <w:t>explain</w:t>
      </w:r>
      <w:r w:rsidR="00EE32A3">
        <w:rPr>
          <w:rFonts w:eastAsia="Times New Roman" w:cstheme="minorHAnsi"/>
          <w:lang w:val="en-US" w:eastAsia="it-IT"/>
        </w:rPr>
        <w:t>, also</w:t>
      </w:r>
      <w:r w:rsidR="00626365">
        <w:rPr>
          <w:rFonts w:eastAsia="Times New Roman" w:cstheme="minorHAnsi"/>
          <w:lang w:val="en-US" w:eastAsia="it-IT"/>
        </w:rPr>
        <w:t xml:space="preserve"> on simple terms</w:t>
      </w:r>
      <w:r w:rsidR="00EE32A3">
        <w:rPr>
          <w:rFonts w:eastAsia="Times New Roman" w:cstheme="minorHAnsi"/>
          <w:lang w:val="en-US" w:eastAsia="it-IT"/>
        </w:rPr>
        <w:t>,</w:t>
      </w:r>
      <w:r w:rsidR="00626365">
        <w:rPr>
          <w:rFonts w:eastAsia="Times New Roman" w:cstheme="minorHAnsi"/>
          <w:lang w:val="en-US" w:eastAsia="it-IT"/>
        </w:rPr>
        <w:t xml:space="preserve"> fundamental properties like the wavelength spectrum, flux, </w:t>
      </w:r>
      <w:r w:rsidR="00626365">
        <w:rPr>
          <w:rFonts w:eastAsia="Times New Roman" w:cstheme="minorHAnsi"/>
          <w:lang w:val="en-US" w:eastAsia="it-IT"/>
        </w:rPr>
        <w:t>collimation</w:t>
      </w:r>
      <w:r w:rsidR="00626365">
        <w:rPr>
          <w:rFonts w:eastAsia="Times New Roman" w:cstheme="minorHAnsi"/>
          <w:lang w:val="en-US" w:eastAsia="it-IT"/>
        </w:rPr>
        <w:t xml:space="preserve">, brightness, </w:t>
      </w:r>
      <w:proofErr w:type="gramStart"/>
      <w:r w:rsidR="00626365">
        <w:rPr>
          <w:rFonts w:eastAsia="Times New Roman" w:cstheme="minorHAnsi"/>
          <w:lang w:val="en-US" w:eastAsia="it-IT"/>
        </w:rPr>
        <w:t>polarization</w:t>
      </w:r>
      <w:proofErr w:type="gramEnd"/>
      <w:r w:rsidR="00626365">
        <w:rPr>
          <w:rFonts w:eastAsia="Times New Roman" w:cstheme="minorHAnsi"/>
          <w:lang w:val="en-US" w:eastAsia="it-IT"/>
        </w:rPr>
        <w:t xml:space="preserve"> and coherence.</w:t>
      </w:r>
    </w:p>
    <w:p w14:paraId="4C95C6CE" w14:textId="07C0D8B5" w:rsidR="00626365" w:rsidRDefault="00626365" w:rsidP="00C778B3">
      <w:pPr>
        <w:jc w:val="both"/>
        <w:rPr>
          <w:rFonts w:eastAsia="Times New Roman" w:cstheme="minorHAnsi"/>
          <w:lang w:val="en-US" w:eastAsia="it-IT"/>
        </w:rPr>
      </w:pPr>
      <w:r>
        <w:rPr>
          <w:rFonts w:eastAsia="Times New Roman" w:cstheme="minorHAnsi"/>
          <w:lang w:val="en-US" w:eastAsia="it-IT"/>
        </w:rPr>
        <w:t>This knowledge will be exploited to introduce</w:t>
      </w:r>
      <w:r w:rsidR="00EE32A3">
        <w:rPr>
          <w:rFonts w:eastAsia="Times New Roman" w:cstheme="minorHAnsi"/>
          <w:lang w:val="en-US" w:eastAsia="it-IT"/>
        </w:rPr>
        <w:t xml:space="preserve"> </w:t>
      </w:r>
      <w:r>
        <w:rPr>
          <w:rFonts w:eastAsia="Times New Roman" w:cstheme="minorHAnsi"/>
          <w:lang w:val="en-US" w:eastAsia="it-IT"/>
        </w:rPr>
        <w:t xml:space="preserve">important examples of synchrotron radiation applications including x-ray imaging, absorption spectroscopy, photoemission spectroscopy and x-ray scattering. In general terms, such examples will illustrate </w:t>
      </w:r>
      <w:r w:rsidR="00EE32A3">
        <w:rPr>
          <w:rFonts w:eastAsia="Times New Roman" w:cstheme="minorHAnsi"/>
          <w:lang w:val="en-US" w:eastAsia="it-IT"/>
        </w:rPr>
        <w:t xml:space="preserve">how </w:t>
      </w:r>
      <w:r>
        <w:rPr>
          <w:rFonts w:eastAsia="Times New Roman" w:cstheme="minorHAnsi"/>
          <w:lang w:val="en-US" w:eastAsia="it-IT"/>
        </w:rPr>
        <w:t xml:space="preserve">broad </w:t>
      </w:r>
      <w:r w:rsidR="00EE32A3">
        <w:rPr>
          <w:rFonts w:eastAsia="Times New Roman" w:cstheme="minorHAnsi"/>
          <w:lang w:val="en-US" w:eastAsia="it-IT"/>
        </w:rPr>
        <w:t xml:space="preserve">is the </w:t>
      </w:r>
      <w:r>
        <w:rPr>
          <w:rFonts w:eastAsia="Times New Roman" w:cstheme="minorHAnsi"/>
          <w:lang w:val="en-US" w:eastAsia="it-IT"/>
        </w:rPr>
        <w:t>range of applications of synchrotron facilities.</w:t>
      </w:r>
    </w:p>
    <w:p w14:paraId="41CD0B6E" w14:textId="6A6F97A1" w:rsidR="00C778B3" w:rsidRPr="00C778B3" w:rsidRDefault="00626365" w:rsidP="00C778B3">
      <w:pPr>
        <w:jc w:val="both"/>
        <w:rPr>
          <w:lang w:val="en-US"/>
        </w:rPr>
      </w:pPr>
      <w:r>
        <w:rPr>
          <w:rFonts w:eastAsia="Times New Roman" w:cstheme="minorHAnsi"/>
          <w:lang w:val="en-US" w:eastAsia="it-IT"/>
        </w:rPr>
        <w:t xml:space="preserve">Finally, we shall introduce a new class of sources, the </w:t>
      </w:r>
      <w:r w:rsidR="00EE32A3">
        <w:rPr>
          <w:rFonts w:eastAsia="Times New Roman" w:cstheme="minorHAnsi"/>
          <w:lang w:val="en-US" w:eastAsia="it-IT"/>
        </w:rPr>
        <w:t xml:space="preserve">x-ray </w:t>
      </w:r>
      <w:r>
        <w:rPr>
          <w:rFonts w:eastAsia="Times New Roman" w:cstheme="minorHAnsi"/>
          <w:lang w:val="en-US" w:eastAsia="it-IT"/>
        </w:rPr>
        <w:t>free electron lasers</w:t>
      </w:r>
      <w:r w:rsidR="00EE32A3">
        <w:rPr>
          <w:rFonts w:eastAsia="Times New Roman" w:cstheme="minorHAnsi"/>
          <w:lang w:val="en-US" w:eastAsia="it-IT"/>
        </w:rPr>
        <w:t xml:space="preserve"> (x-FELs)</w:t>
      </w:r>
      <w:r>
        <w:rPr>
          <w:rFonts w:eastAsia="Times New Roman" w:cstheme="minorHAnsi"/>
          <w:lang w:val="en-US" w:eastAsia="it-IT"/>
        </w:rPr>
        <w:t>. Using again an extreme relativistic approach, we shall explain the optical amplification mechanism, the geometry a</w:t>
      </w:r>
      <w:r w:rsidR="00EE32A3">
        <w:rPr>
          <w:rFonts w:eastAsia="Times New Roman" w:cstheme="minorHAnsi"/>
          <w:lang w:val="en-US" w:eastAsia="it-IT"/>
        </w:rPr>
        <w:t>n</w:t>
      </w:r>
      <w:r>
        <w:rPr>
          <w:rFonts w:eastAsia="Times New Roman" w:cstheme="minorHAnsi"/>
          <w:lang w:val="en-US" w:eastAsia="it-IT"/>
        </w:rPr>
        <w:t xml:space="preserve">d time characteristics of the x-ray pulses and recent </w:t>
      </w:r>
      <w:r w:rsidR="00EE32A3">
        <w:rPr>
          <w:rFonts w:eastAsia="Times New Roman" w:cstheme="minorHAnsi"/>
          <w:lang w:val="en-US" w:eastAsia="it-IT"/>
        </w:rPr>
        <w:t xml:space="preserve">frontline </w:t>
      </w:r>
      <w:r>
        <w:rPr>
          <w:rFonts w:eastAsia="Times New Roman" w:cstheme="minorHAnsi"/>
          <w:lang w:val="en-US" w:eastAsia="it-IT"/>
        </w:rPr>
        <w:t xml:space="preserve">technical achievements such as seeding.    </w:t>
      </w:r>
      <w:r w:rsidR="00C66121">
        <w:rPr>
          <w:rFonts w:eastAsia="Times New Roman" w:cstheme="minorHAnsi"/>
          <w:lang w:val="en-US" w:eastAsia="it-IT"/>
        </w:rPr>
        <w:t xml:space="preserve">        </w:t>
      </w:r>
    </w:p>
    <w:sectPr w:rsidR="00C778B3" w:rsidRPr="00C778B3" w:rsidSect="001C1BB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81"/>
    <w:rsid w:val="001C1BBB"/>
    <w:rsid w:val="003477C2"/>
    <w:rsid w:val="00626365"/>
    <w:rsid w:val="008812C3"/>
    <w:rsid w:val="009F4D36"/>
    <w:rsid w:val="00C636C5"/>
    <w:rsid w:val="00C66121"/>
    <w:rsid w:val="00C778B3"/>
    <w:rsid w:val="00E3038A"/>
    <w:rsid w:val="00EE32A3"/>
    <w:rsid w:val="00FE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69933B"/>
  <w15:chartTrackingRefBased/>
  <w15:docId w15:val="{112061E1-2286-1F40-B547-19AC2635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4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Margaritondo</dc:creator>
  <cp:keywords/>
  <dc:description/>
  <cp:lastModifiedBy>Giorgio Margaritondo</cp:lastModifiedBy>
  <cp:revision>3</cp:revision>
  <dcterms:created xsi:type="dcterms:W3CDTF">2021-08-24T06:21:00Z</dcterms:created>
  <dcterms:modified xsi:type="dcterms:W3CDTF">2023-05-30T13:17:00Z</dcterms:modified>
</cp:coreProperties>
</file>